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851"/>
        <w:gridCol w:w="850"/>
        <w:gridCol w:w="1276"/>
        <w:gridCol w:w="283"/>
        <w:gridCol w:w="1559"/>
      </w:tblGrid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b/>
                <w:sz w:val="28"/>
                <w:szCs w:val="28"/>
              </w:rPr>
            </w:pPr>
            <w:r w:rsidRPr="008C70AB"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b/>
                <w:sz w:val="28"/>
                <w:szCs w:val="28"/>
              </w:rPr>
            </w:pPr>
            <w:r w:rsidRPr="008C70AB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b/>
                <w:sz w:val="28"/>
                <w:szCs w:val="28"/>
              </w:rPr>
            </w:pPr>
            <w:r w:rsidRPr="008C70AB">
              <w:rPr>
                <w:b/>
                <w:sz w:val="28"/>
                <w:szCs w:val="28"/>
              </w:rPr>
              <w:t>2021-2022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pStyle w:val="2"/>
              <w:jc w:val="both"/>
              <w:outlineLvl w:val="1"/>
              <w:rPr>
                <w:szCs w:val="28"/>
              </w:rPr>
            </w:pPr>
            <w:r w:rsidRPr="008C70AB">
              <w:rPr>
                <w:szCs w:val="28"/>
              </w:rPr>
              <w:t xml:space="preserve">Число </w:t>
            </w:r>
            <w:proofErr w:type="gramStart"/>
            <w:r w:rsidRPr="008C70AB">
              <w:rPr>
                <w:szCs w:val="28"/>
              </w:rPr>
              <w:t>обучающихся</w:t>
            </w:r>
            <w:proofErr w:type="gramEnd"/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НОО</w:t>
            </w:r>
            <w:bookmarkStart w:id="0" w:name="_GoBack"/>
            <w:bookmarkEnd w:id="0"/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ООО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  <w:highlight w:val="red"/>
              </w:rPr>
            </w:pPr>
            <w:r w:rsidRPr="008C70AB">
              <w:rPr>
                <w:sz w:val="28"/>
                <w:szCs w:val="28"/>
              </w:rPr>
              <w:t>СОО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1068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382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523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1055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374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516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1009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365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496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148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highlight w:val="red"/>
                <w:lang w:val="en-US"/>
              </w:rPr>
            </w:pPr>
            <w:r w:rsidRPr="008C70AB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34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highlight w:val="red"/>
                <w:lang w:val="en-US"/>
              </w:rPr>
            </w:pPr>
            <w:r w:rsidRPr="008C70AB">
              <w:rPr>
                <w:sz w:val="28"/>
                <w:szCs w:val="28"/>
              </w:rPr>
              <w:t>Средняя наполняемость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30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highlight w:val="red"/>
              </w:rPr>
            </w:pPr>
            <w:proofErr w:type="gramStart"/>
            <w:r w:rsidRPr="008C70AB">
              <w:rPr>
                <w:sz w:val="28"/>
                <w:szCs w:val="28"/>
              </w:rPr>
              <w:t>Кол-во выбывших без уважительных причин, ВСШ</w:t>
            </w:r>
            <w:proofErr w:type="gramEnd"/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нет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highlight w:val="red"/>
              </w:rPr>
            </w:pPr>
            <w:proofErr w:type="gramStart"/>
            <w:r w:rsidRPr="008C70AB">
              <w:rPr>
                <w:sz w:val="28"/>
                <w:szCs w:val="28"/>
              </w:rPr>
              <w:t>Оставлены</w:t>
            </w:r>
            <w:proofErr w:type="gramEnd"/>
            <w:r w:rsidRPr="008C70AB">
              <w:rPr>
                <w:sz w:val="28"/>
                <w:szCs w:val="28"/>
              </w:rPr>
              <w:t xml:space="preserve"> на повторное обучение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нет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highlight w:val="red"/>
                <w:lang w:val="en-US"/>
              </w:rPr>
            </w:pPr>
            <w:r w:rsidRPr="008C70AB">
              <w:rPr>
                <w:sz w:val="28"/>
                <w:szCs w:val="28"/>
              </w:rPr>
              <w:t>Число первоклассников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90</w:t>
            </w:r>
          </w:p>
        </w:tc>
      </w:tr>
      <w:tr w:rsidR="00952312" w:rsidRPr="008C70AB" w:rsidTr="00952312">
        <w:trPr>
          <w:trHeight w:val="20"/>
        </w:trPr>
        <w:tc>
          <w:tcPr>
            <w:tcW w:w="10172" w:type="dxa"/>
            <w:gridSpan w:val="7"/>
          </w:tcPr>
          <w:p w:rsidR="00952312" w:rsidRPr="008C70AB" w:rsidRDefault="00952312" w:rsidP="00480887">
            <w:pPr>
              <w:jc w:val="both"/>
              <w:rPr>
                <w:b/>
                <w:sz w:val="28"/>
                <w:szCs w:val="28"/>
              </w:rPr>
            </w:pPr>
            <w:r w:rsidRPr="008C70AB">
              <w:rPr>
                <w:b/>
                <w:sz w:val="28"/>
                <w:szCs w:val="28"/>
              </w:rPr>
              <w:t>Результативность образовательной деятельности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Качество знаний</w:t>
            </w:r>
            <w:proofErr w:type="gramStart"/>
            <w:r w:rsidRPr="008C70AB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75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Успеваемость</w:t>
            </w:r>
            <w:proofErr w:type="gramStart"/>
            <w:r w:rsidRPr="008C70AB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99,1</w:t>
            </w:r>
          </w:p>
        </w:tc>
      </w:tr>
      <w:tr w:rsidR="00952312" w:rsidRPr="008C70AB" w:rsidTr="00952312">
        <w:trPr>
          <w:trHeight w:val="20"/>
        </w:trPr>
        <w:tc>
          <w:tcPr>
            <w:tcW w:w="10172" w:type="dxa"/>
            <w:gridSpan w:val="7"/>
          </w:tcPr>
          <w:p w:rsidR="00952312" w:rsidRPr="008C70AB" w:rsidRDefault="00952312" w:rsidP="00480887">
            <w:pPr>
              <w:jc w:val="both"/>
              <w:rPr>
                <w:b/>
                <w:bCs/>
                <w:sz w:val="28"/>
                <w:szCs w:val="28"/>
              </w:rPr>
            </w:pPr>
            <w:r w:rsidRPr="008C70AB">
              <w:rPr>
                <w:b/>
                <w:bCs/>
                <w:sz w:val="28"/>
                <w:szCs w:val="28"/>
              </w:rPr>
              <w:t>Качество знаний, успеваемость по уровням образования</w:t>
            </w:r>
            <w:proofErr w:type="gramStart"/>
            <w:r w:rsidRPr="008C70AB">
              <w:rPr>
                <w:b/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Уровень НОО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92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Уровень ООО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63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Уровень СОО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69</w:t>
            </w:r>
          </w:p>
        </w:tc>
      </w:tr>
      <w:tr w:rsidR="00952312" w:rsidRPr="008C70AB" w:rsidTr="00952312">
        <w:trPr>
          <w:trHeight w:val="20"/>
        </w:trPr>
        <w:tc>
          <w:tcPr>
            <w:tcW w:w="10172" w:type="dxa"/>
            <w:gridSpan w:val="7"/>
          </w:tcPr>
          <w:p w:rsidR="00952312" w:rsidRPr="008C70AB" w:rsidRDefault="00952312" w:rsidP="00480887">
            <w:pPr>
              <w:jc w:val="both"/>
              <w:rPr>
                <w:b/>
                <w:sz w:val="28"/>
                <w:szCs w:val="28"/>
              </w:rPr>
            </w:pPr>
            <w:r w:rsidRPr="008C70AB">
              <w:rPr>
                <w:b/>
                <w:sz w:val="28"/>
                <w:szCs w:val="28"/>
              </w:rPr>
              <w:t>Результаты государственной итоговой аттестации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ОГЭ по математике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100/81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100/84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ОГЭ по русскому языку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100/78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100/77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ЕГЭ по математике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62,45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52,24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61,62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по русскому языку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75,69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74,30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по географии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80,50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-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по английскому языку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78,95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по немецкому языку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-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по французскому языку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-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по обществознанию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72,76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70,20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по биологии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64,67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по химии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65,71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75,92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по информатике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76,11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57,92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литературе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75,80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90,80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62,50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по физике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62,67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61,29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ЕГЭ по истории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73,92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74,18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Количество выпускников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(11 классы)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84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Из них поступили в ВУЗы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84</w:t>
            </w:r>
          </w:p>
        </w:tc>
      </w:tr>
      <w:tr w:rsidR="00952312" w:rsidRPr="008C70AB" w:rsidTr="00952312">
        <w:trPr>
          <w:trHeight w:val="20"/>
        </w:trPr>
        <w:tc>
          <w:tcPr>
            <w:tcW w:w="5353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Медаль «За особые успехи в учении»</w:t>
            </w:r>
          </w:p>
        </w:tc>
        <w:tc>
          <w:tcPr>
            <w:tcW w:w="1701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13</w:t>
            </w:r>
          </w:p>
        </w:tc>
      </w:tr>
      <w:tr w:rsidR="00952312" w:rsidRPr="008C70AB" w:rsidTr="00952312">
        <w:trPr>
          <w:trHeight w:val="20"/>
        </w:trPr>
        <w:tc>
          <w:tcPr>
            <w:tcW w:w="10172" w:type="dxa"/>
            <w:gridSpan w:val="7"/>
          </w:tcPr>
          <w:p w:rsidR="00952312" w:rsidRPr="008C70AB" w:rsidRDefault="00952312" w:rsidP="0048088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Кафедра ГН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М-26; Р-7; З-1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М-28; Р-5; З-1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М-51; Р-8; З-2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Кафедра ЕМН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М-22; Р-6; З-0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М-30; Р-5; З-0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М-41; Р-4; З-0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Кафедра ЗОЖ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М-10; Р-4; З-0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 xml:space="preserve">М-8; Р-2; </w:t>
            </w:r>
            <w:r w:rsidRPr="008C70AB">
              <w:rPr>
                <w:caps/>
                <w:sz w:val="28"/>
                <w:szCs w:val="28"/>
              </w:rPr>
              <w:lastRenderedPageBreak/>
              <w:t>З-0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lastRenderedPageBreak/>
              <w:t>М-10; Р-</w:t>
            </w:r>
            <w:r w:rsidRPr="008C70AB">
              <w:rPr>
                <w:caps/>
                <w:sz w:val="28"/>
                <w:szCs w:val="28"/>
              </w:rPr>
              <w:lastRenderedPageBreak/>
              <w:t>1; З-0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lastRenderedPageBreak/>
              <w:t>Кафедра НиЭО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М-10; Р-1; З-0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М-6; Р-1; З-0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М-8; Р-2; З-0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Итого по гимназии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М-68; Р-18; З-1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М-72; Р-13; З-1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ind w:left="601"/>
              <w:jc w:val="both"/>
              <w:rPr>
                <w:caps/>
                <w:sz w:val="28"/>
                <w:szCs w:val="28"/>
              </w:rPr>
            </w:pPr>
            <w:r w:rsidRPr="008C70AB">
              <w:rPr>
                <w:caps/>
                <w:sz w:val="28"/>
                <w:szCs w:val="28"/>
              </w:rPr>
              <w:t>М-110; Р15-; З-2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  <w:lang w:val="en-US"/>
              </w:rPr>
            </w:pPr>
            <w:r w:rsidRPr="008C70AB">
              <w:rPr>
                <w:sz w:val="28"/>
                <w:szCs w:val="28"/>
              </w:rPr>
              <w:t>Количество стипендиатов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Город: </w:t>
            </w:r>
            <w:r w:rsidRPr="008C70AB">
              <w:rPr>
                <w:sz w:val="28"/>
                <w:szCs w:val="28"/>
                <w:lang w:val="en-US"/>
              </w:rPr>
              <w:t>1</w:t>
            </w:r>
            <w:r w:rsidRPr="008C70AB">
              <w:rPr>
                <w:sz w:val="28"/>
                <w:szCs w:val="28"/>
              </w:rPr>
              <w:t>3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Область: 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Город: 7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Область: 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Город: 18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Область: 3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Конкурсы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Гимназия получила грант Министерства просвещения РФ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proofErr w:type="gramStart"/>
            <w:r w:rsidRPr="008C70AB">
              <w:rPr>
                <w:sz w:val="28"/>
                <w:szCs w:val="28"/>
              </w:rPr>
              <w:t xml:space="preserve">Проект гимназии «Лаборатория </w:t>
            </w:r>
            <w:proofErr w:type="spellStart"/>
            <w:r w:rsidRPr="008C70AB">
              <w:rPr>
                <w:sz w:val="28"/>
                <w:szCs w:val="28"/>
              </w:rPr>
              <w:t>ROBBOсад</w:t>
            </w:r>
            <w:proofErr w:type="spellEnd"/>
            <w:r w:rsidRPr="008C70AB">
              <w:rPr>
                <w:sz w:val="28"/>
                <w:szCs w:val="28"/>
              </w:rPr>
              <w:t>» получил поддержку Фонда Президентских грантов (авторы:</w:t>
            </w:r>
            <w:proofErr w:type="gramEnd"/>
            <w:r w:rsidRPr="008C70AB">
              <w:rPr>
                <w:sz w:val="28"/>
                <w:szCs w:val="28"/>
              </w:rPr>
              <w:t xml:space="preserve"> Мелузова Г.А., Чернышева В.А., Уласевич О.Н.)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Продолжена работа по формированию персонального познавательного стиля ученика в рамках реализации проекта «Персонализация». В соответствии с приказом управления образования и науки Липецкой области от 25.11.2019 №1444 МБОУ гимназия №12 города Липецка продолжает деятельность в статусе региональной </w:t>
            </w:r>
            <w:r w:rsidRPr="008C70AB">
              <w:rPr>
                <w:sz w:val="28"/>
                <w:szCs w:val="28"/>
              </w:rPr>
              <w:lastRenderedPageBreak/>
              <w:t>инновационной площадки Липецкой области на период 2019-2024. На базе гимназии будет реализован инновационный образовательный проект «Технология реализации персонализированной модели образования»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По данным муниципального мониторинга системы общего образования гимназия объявлена победителем городского конкурса «Школа года»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По абсолютным значениям показателей образовательного учреждения гимназия достигла наивысших показателей качества образовательных услуг и стала абсолютным лидером рейтинга муниципального мониторинга системы образования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По итогам конкурса «100 </w:t>
            </w:r>
            <w:r w:rsidRPr="008C70AB">
              <w:rPr>
                <w:sz w:val="28"/>
                <w:szCs w:val="28"/>
              </w:rPr>
              <w:lastRenderedPageBreak/>
              <w:t>лучших школ России» гимназия стала победителем в номинации «Лучшая гимназия – 2019». Директор гимназии Ольга Николаевна Уласевич награждена Почетным знаком «Директор года – 2019»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Реализованы проекты «Профессиональный навигатор», «Профессионал». Проект «Профессиональный навигатор» отобран для масштабирования АСИ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По решению региональной комиссии оценки качества образования на выделение (дотаций) грантов муниципальных районам, городским округам, МБОУ гимназия №12 города Липецка достигла наилучших значений показателей качества образования по итогам 2019-2020 учебного года по </w:t>
            </w:r>
            <w:r w:rsidRPr="008C70AB">
              <w:rPr>
                <w:sz w:val="28"/>
                <w:szCs w:val="28"/>
              </w:rPr>
              <w:lastRenderedPageBreak/>
              <w:t>Липецкой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lastRenderedPageBreak/>
              <w:t>Победитель конкурсного отбора на предоставление в 2020-2021 годах грантов из федерального бюджета в форме субсидий юридическим лицам в рамках федерального проекта «Кадры для цифровой экономики».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Победа в конкурсе Президентских грантов.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Реализованы гранты Министерства просвещения, Фонда Президентских грантов  («Лаборатория </w:t>
            </w:r>
            <w:proofErr w:type="spellStart"/>
            <w:r w:rsidRPr="008C70AB">
              <w:rPr>
                <w:sz w:val="28"/>
                <w:szCs w:val="28"/>
              </w:rPr>
              <w:t>ROBBO</w:t>
            </w:r>
            <w:proofErr w:type="gramStart"/>
            <w:r w:rsidRPr="008C70AB">
              <w:rPr>
                <w:sz w:val="28"/>
                <w:szCs w:val="28"/>
              </w:rPr>
              <w:t>сад</w:t>
            </w:r>
            <w:proofErr w:type="spellEnd"/>
            <w:proofErr w:type="gramEnd"/>
            <w:r w:rsidRPr="008C70AB">
              <w:rPr>
                <w:sz w:val="28"/>
                <w:szCs w:val="28"/>
              </w:rPr>
              <w:t xml:space="preserve">»). 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Продолжена работа в  статусе региональной инновационной площадки </w:t>
            </w:r>
            <w:r w:rsidRPr="008C70AB">
              <w:rPr>
                <w:sz w:val="28"/>
                <w:szCs w:val="28"/>
              </w:rPr>
              <w:lastRenderedPageBreak/>
              <w:t>Липецкой области на период 2019-2024 (приказ управления образования и науки Липецкой области от 25.11.2019 №1444)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На базе гимназии будет </w:t>
            </w:r>
            <w:proofErr w:type="spellStart"/>
            <w:r w:rsidRPr="008C70AB">
              <w:rPr>
                <w:sz w:val="28"/>
                <w:szCs w:val="28"/>
              </w:rPr>
              <w:t>реализоуются</w:t>
            </w:r>
            <w:proofErr w:type="spellEnd"/>
            <w:r w:rsidRPr="008C70AB">
              <w:rPr>
                <w:sz w:val="28"/>
                <w:szCs w:val="28"/>
              </w:rPr>
              <w:t xml:space="preserve"> инновационные образовательные проекты «Технология реализации персонализированной модели образования», «Личностное развитие».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Статус инновационной площадки Института детства (программа воспитания)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Всероссийский конкурс «Организация учебно-воспитательного и воспитательного процесса в школе» (дипломы 1 степени – в трех номинациях, диплом 2 </w:t>
            </w:r>
            <w:r w:rsidRPr="008C70AB">
              <w:rPr>
                <w:sz w:val="28"/>
                <w:szCs w:val="28"/>
              </w:rPr>
              <w:lastRenderedPageBreak/>
              <w:t>степени).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Победа </w:t>
            </w:r>
            <w:proofErr w:type="gramStart"/>
            <w:r w:rsidRPr="008C70AB">
              <w:rPr>
                <w:sz w:val="28"/>
                <w:szCs w:val="28"/>
              </w:rPr>
              <w:t>к</w:t>
            </w:r>
            <w:proofErr w:type="gramEnd"/>
            <w:r w:rsidRPr="008C70AB">
              <w:rPr>
                <w:sz w:val="28"/>
                <w:szCs w:val="28"/>
              </w:rPr>
              <w:t xml:space="preserve"> конкурсе «</w:t>
            </w:r>
            <w:proofErr w:type="spellStart"/>
            <w:r w:rsidRPr="008C70AB">
              <w:rPr>
                <w:sz w:val="28"/>
                <w:szCs w:val="28"/>
              </w:rPr>
              <w:t>Сберкласс</w:t>
            </w:r>
            <w:proofErr w:type="spellEnd"/>
            <w:r w:rsidRPr="008C70AB">
              <w:rPr>
                <w:sz w:val="28"/>
                <w:szCs w:val="28"/>
              </w:rPr>
              <w:t>».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Региональный фестиваль по выявлению лучших воспитательных практик «Искусство воспитания» - дипломы победителя в 2 номинациях.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Команда педагогов стала победителем конкурса «</w:t>
            </w:r>
            <w:proofErr w:type="spellStart"/>
            <w:r w:rsidRPr="008C70AB">
              <w:rPr>
                <w:sz w:val="28"/>
                <w:szCs w:val="28"/>
              </w:rPr>
              <w:t>Сберкласс</w:t>
            </w:r>
            <w:proofErr w:type="spellEnd"/>
            <w:r w:rsidRPr="008C70AB">
              <w:rPr>
                <w:sz w:val="28"/>
                <w:szCs w:val="28"/>
              </w:rPr>
              <w:t>», Чернышева В.А., Китаева И.В. – победителями конкурса учителей.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Гимназия - лидер рейтинга на получение регионального гранта (11 лет); победитель муниципального конкурса «Школа года» (8 лет).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В 2020 г. по данным муниципального мониторинга системы общего образования гимназия объявлена </w:t>
            </w:r>
            <w:r w:rsidRPr="008C70AB">
              <w:rPr>
                <w:sz w:val="28"/>
                <w:szCs w:val="28"/>
              </w:rPr>
              <w:lastRenderedPageBreak/>
              <w:t>победителем городского конкурса «Школа года».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По абсолютным значениям показателей образовательного учреждения гимназия достигла наивысших показателей качества образовательных услуг и стала абсолютным лидером рейтинга муниципального мониторинга системы образования.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Выполнены мероприятия дорожной карты как победителя конкурса проектов, проводимого Агентством стратегических инициатив.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 2 команды учителей - финалисты, 1 - победитель федерального конкурса «Учитель будущего».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Победитель конкурса </w:t>
            </w:r>
            <w:r w:rsidRPr="008C70AB">
              <w:rPr>
                <w:sz w:val="28"/>
                <w:szCs w:val="28"/>
              </w:rPr>
              <w:lastRenderedPageBreak/>
              <w:t>«Учитель года» (муниципалитет, регион) – Дронова О.В.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По итогам конкурса «100 лучших школ России» гимназия стала победителем в номинации «Лучшая гимназия – 2021»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lastRenderedPageBreak/>
              <w:t xml:space="preserve">Гимназия вошла в состав ФИП по теме «Развитие сетевой образовательной программы в старшей школе на 2022-2024 </w:t>
            </w:r>
            <w:proofErr w:type="spellStart"/>
            <w:proofErr w:type="gramStart"/>
            <w:r w:rsidRPr="008C70AB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8C70AB">
              <w:rPr>
                <w:sz w:val="28"/>
                <w:szCs w:val="28"/>
              </w:rPr>
              <w:t>» (приказ от 31.03.2022 № 238 МГПУ).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Работа в статусе инновационной площадки  Института детства (программа воспитания).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Продолжена работа в  статусе региональной инновационной площадки Липецкой области на период 2019-2024 (приказ управления образования </w:t>
            </w:r>
            <w:r w:rsidRPr="008C70AB">
              <w:rPr>
                <w:sz w:val="28"/>
                <w:szCs w:val="28"/>
              </w:rPr>
              <w:lastRenderedPageBreak/>
              <w:t>и науки Липецкой области от 25.11.2019 №1444).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Продолжена реализация инновационных образовательных проектов «Технология реализации персонализированной модели образования», «Личностное развитие», 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«Гуманная школа», «Эффективная начальная школа».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Региональный конкурс «Педагогический дебют – 2022»: победитель Волкова А.А., лауреаты – Чернышева В.А., Гончарова Е.А.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Всероссийский конкурс «Учитель года – 2022»: участник Дронова О.В.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lastRenderedPageBreak/>
              <w:t>Гимназия - лидер рейтинга на получение регионального гранта (12 лет); победитель муниципального конкурса «Школа года» (9 лет).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 2021 г. по данным муниципального мониторинга системы общего образования гимназия объявлена победителем городского конкурса «Школа года».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По абсолютным значениям показателей образовательного учреждения гимназия достигла наивысших показателей качества образовательных услуг и стала абсолютным лидером рейтинга </w:t>
            </w:r>
            <w:r w:rsidRPr="008C70AB">
              <w:rPr>
                <w:sz w:val="28"/>
                <w:szCs w:val="28"/>
              </w:rPr>
              <w:lastRenderedPageBreak/>
              <w:t>муниципального мониторинга системы образования.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Гимназия – участник конкурса проектов, проводимого Агентством стратегических инициатив.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proofErr w:type="gramStart"/>
            <w:r w:rsidRPr="008C70AB">
              <w:rPr>
                <w:sz w:val="28"/>
                <w:szCs w:val="28"/>
              </w:rPr>
              <w:t>Команда учителей (Мелузова Г.А., Китаева И.В., Гончарова Е.А., Дронова О.В. – финалисты федерального конкурса «Флагманы образования.</w:t>
            </w:r>
            <w:proofErr w:type="gramEnd"/>
            <w:r w:rsidRPr="008C70AB">
              <w:rPr>
                <w:sz w:val="28"/>
                <w:szCs w:val="28"/>
              </w:rPr>
              <w:t xml:space="preserve"> Школа».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lastRenderedPageBreak/>
              <w:t>«Шаг в будущее»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Паничкин Владислав Ильич 3 место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Ушаков Владислав Валерьевич 1 место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Волжин Андрей Евгеньевич 1 место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Кислов Михаил Андреевич 1 место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Колаев Кирилл Павлович 3 место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proofErr w:type="spellStart"/>
            <w:r w:rsidRPr="008C70AB">
              <w:rPr>
                <w:sz w:val="28"/>
                <w:szCs w:val="28"/>
              </w:rPr>
              <w:t>Шлюпиков</w:t>
            </w:r>
            <w:proofErr w:type="spellEnd"/>
            <w:r w:rsidRPr="008C70AB">
              <w:rPr>
                <w:sz w:val="28"/>
                <w:szCs w:val="28"/>
              </w:rPr>
              <w:t xml:space="preserve"> Александр Сергеевич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 место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Беккер Глеб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 место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Данилов Никита Владимирович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2 место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proofErr w:type="spellStart"/>
            <w:r w:rsidRPr="008C70AB">
              <w:rPr>
                <w:sz w:val="28"/>
                <w:szCs w:val="28"/>
              </w:rPr>
              <w:t>Каравашкина</w:t>
            </w:r>
            <w:proofErr w:type="spellEnd"/>
            <w:r w:rsidRPr="008C70AB">
              <w:rPr>
                <w:sz w:val="28"/>
                <w:szCs w:val="28"/>
              </w:rPr>
              <w:t xml:space="preserve"> Юлия Николаевна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 место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Данилов Никита Владимирович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 место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Матюшина Елена Сергеевна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 место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Чернявский Марк </w:t>
            </w:r>
            <w:r w:rsidRPr="008C70AB">
              <w:rPr>
                <w:sz w:val="28"/>
                <w:szCs w:val="28"/>
              </w:rPr>
              <w:lastRenderedPageBreak/>
              <w:t>Евгеньевич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 место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proofErr w:type="spellStart"/>
            <w:r w:rsidRPr="008C70AB">
              <w:rPr>
                <w:sz w:val="28"/>
                <w:szCs w:val="28"/>
              </w:rPr>
              <w:lastRenderedPageBreak/>
              <w:t>Каравашкина</w:t>
            </w:r>
            <w:proofErr w:type="spellEnd"/>
            <w:r w:rsidRPr="008C70AB">
              <w:rPr>
                <w:sz w:val="28"/>
                <w:szCs w:val="28"/>
              </w:rPr>
              <w:t xml:space="preserve"> Юлия Николаевна (диплом I степени, "Удивительные щипцы, или устройство дистанционного измерения толщины (диаметра) предметов из любых материалов на основе действия вихревых токов", 11 класс, научный руководитель Долгих В.В.);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Ушаков Владислав Валерьевич (диплом I степени, "Универсальный измеритель физических факторов </w:t>
            </w:r>
            <w:r w:rsidRPr="008C70AB">
              <w:rPr>
                <w:sz w:val="28"/>
                <w:szCs w:val="28"/>
              </w:rPr>
              <w:lastRenderedPageBreak/>
              <w:t>жилой среды", 11 класс, научный руководитель Долгих В.В.);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Синельникова Елена Сергеевна (диплом II степени, "Сезонная изменчивость содержания витамина</w:t>
            </w:r>
            <w:proofErr w:type="gramStart"/>
            <w:r w:rsidRPr="008C70AB">
              <w:rPr>
                <w:sz w:val="28"/>
                <w:szCs w:val="28"/>
              </w:rPr>
              <w:t xml:space="preserve"> С</w:t>
            </w:r>
            <w:proofErr w:type="gramEnd"/>
            <w:r w:rsidRPr="008C70AB">
              <w:rPr>
                <w:sz w:val="28"/>
                <w:szCs w:val="28"/>
              </w:rPr>
              <w:t xml:space="preserve"> в хвое сосны обыкновенной в условиях Задонского района Липецкой области", 9 класс, научный руководитель Зайцева Л.В.);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Шмаков Александр Александрович (диплом II степени, "Получение и микроскопическое исследование никелевых плёнок на меди", 10 класс);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Данилов Никита Владимирович (диплом III степени, "Электронное устройство для защиты </w:t>
            </w:r>
            <w:r w:rsidRPr="008C70AB">
              <w:rPr>
                <w:sz w:val="28"/>
                <w:szCs w:val="28"/>
              </w:rPr>
              <w:lastRenderedPageBreak/>
              <w:t>трёхфазных двигателей в вентиляционных системах", 11 класс, научный руководитель Долгих В.В.);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Логунова Диана Олеговна (диплом III степени, "Липецк XIX века: история сквозь призму фотографий", 9 класс, научный руководитель Чернышева В.А.).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proofErr w:type="gramStart"/>
            <w:r w:rsidRPr="008C70AB">
              <w:rPr>
                <w:sz w:val="28"/>
                <w:szCs w:val="28"/>
              </w:rPr>
              <w:lastRenderedPageBreak/>
              <w:t xml:space="preserve">Волжин Андрей </w:t>
            </w:r>
            <w:proofErr w:type="spellStart"/>
            <w:r w:rsidRPr="008C70AB">
              <w:rPr>
                <w:sz w:val="28"/>
                <w:szCs w:val="28"/>
              </w:rPr>
              <w:t>Евгеньевичич</w:t>
            </w:r>
            <w:proofErr w:type="spellEnd"/>
            <w:r w:rsidRPr="008C70AB">
              <w:rPr>
                <w:sz w:val="28"/>
                <w:szCs w:val="28"/>
              </w:rPr>
              <w:t xml:space="preserve"> (диплом </w:t>
            </w:r>
            <w:r w:rsidRPr="008C70AB">
              <w:rPr>
                <w:sz w:val="28"/>
                <w:szCs w:val="28"/>
                <w:lang w:val="en-US"/>
              </w:rPr>
              <w:t>II</w:t>
            </w:r>
            <w:r w:rsidRPr="008C70AB">
              <w:rPr>
                <w:sz w:val="28"/>
                <w:szCs w:val="28"/>
              </w:rPr>
              <w:t xml:space="preserve"> степени, «</w:t>
            </w:r>
            <w:proofErr w:type="spellStart"/>
            <w:r w:rsidRPr="008C70AB">
              <w:rPr>
                <w:sz w:val="28"/>
                <w:szCs w:val="28"/>
              </w:rPr>
              <w:t>Геймификация</w:t>
            </w:r>
            <w:proofErr w:type="spellEnd"/>
            <w:r w:rsidRPr="008C70AB">
              <w:rPr>
                <w:sz w:val="28"/>
                <w:szCs w:val="28"/>
              </w:rPr>
              <w:t xml:space="preserve"> для повышения</w:t>
            </w:r>
            <w:proofErr w:type="gramEnd"/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мотивации школьников к изучению многогранников», 7 класс, научные руководители Волкова А.А., Мелузова Г.А.), Логунова Диана Олеговна (диплом </w:t>
            </w:r>
            <w:r w:rsidRPr="008C70AB">
              <w:rPr>
                <w:sz w:val="28"/>
                <w:szCs w:val="28"/>
                <w:lang w:val="en-US"/>
              </w:rPr>
              <w:t>III</w:t>
            </w:r>
            <w:r w:rsidRPr="008C70AB">
              <w:rPr>
                <w:sz w:val="28"/>
                <w:szCs w:val="28"/>
              </w:rPr>
              <w:t xml:space="preserve"> степени, «Город в </w:t>
            </w:r>
            <w:proofErr w:type="spellStart"/>
            <w:r w:rsidRPr="008C70AB">
              <w:rPr>
                <w:sz w:val="28"/>
                <w:szCs w:val="28"/>
              </w:rPr>
              <w:t>рестроспективе</w:t>
            </w:r>
            <w:proofErr w:type="spellEnd"/>
            <w:r w:rsidRPr="008C70AB">
              <w:rPr>
                <w:sz w:val="28"/>
                <w:szCs w:val="28"/>
              </w:rPr>
              <w:t xml:space="preserve"> (исторический путеводитель по Липецку </w:t>
            </w:r>
            <w:r w:rsidRPr="008C70AB">
              <w:rPr>
                <w:sz w:val="28"/>
                <w:szCs w:val="28"/>
                <w:lang w:val="en-US"/>
              </w:rPr>
              <w:lastRenderedPageBreak/>
              <w:t>XIX</w:t>
            </w:r>
            <w:r w:rsidRPr="008C70AB">
              <w:rPr>
                <w:sz w:val="28"/>
                <w:szCs w:val="28"/>
              </w:rPr>
              <w:t xml:space="preserve"> – начала </w:t>
            </w:r>
            <w:r w:rsidRPr="008C70AB">
              <w:rPr>
                <w:sz w:val="28"/>
                <w:szCs w:val="28"/>
                <w:lang w:val="en-US"/>
              </w:rPr>
              <w:t>XX</w:t>
            </w:r>
            <w:r w:rsidRPr="008C70A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70AB">
              <w:rPr>
                <w:sz w:val="28"/>
                <w:szCs w:val="28"/>
              </w:rPr>
              <w:t>вв</w:t>
            </w:r>
            <w:proofErr w:type="spellEnd"/>
            <w:proofErr w:type="gramEnd"/>
            <w:r w:rsidRPr="008C70AB">
              <w:rPr>
                <w:sz w:val="28"/>
                <w:szCs w:val="28"/>
              </w:rPr>
              <w:t>)», 10 класс, научный руководитель Чернышева В.А.)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lastRenderedPageBreak/>
              <w:t>Конференция «Путь к успеху»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13 дипломантов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4 дипломанта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11 дипломантов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Разное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Выставка творчества учащихся по технологии / 5 призеров (Долгих В.В.)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«</w:t>
            </w:r>
            <w:proofErr w:type="spellStart"/>
            <w:r w:rsidRPr="008C70AB">
              <w:rPr>
                <w:sz w:val="28"/>
                <w:szCs w:val="28"/>
              </w:rPr>
              <w:t>Радиоринг</w:t>
            </w:r>
            <w:proofErr w:type="spellEnd"/>
            <w:r w:rsidRPr="008C70AB">
              <w:rPr>
                <w:sz w:val="28"/>
                <w:szCs w:val="28"/>
              </w:rPr>
              <w:t>» / 1 призер (Долгих В.В.)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Выставка творчества учащихся по технологии / 11 призеров (Долгих В.В., Чернышева В.А., Мелузова Г.А.)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«</w:t>
            </w:r>
            <w:proofErr w:type="spellStart"/>
            <w:r w:rsidRPr="008C70AB">
              <w:rPr>
                <w:sz w:val="28"/>
                <w:szCs w:val="28"/>
              </w:rPr>
              <w:t>Радиоринг</w:t>
            </w:r>
            <w:proofErr w:type="spellEnd"/>
            <w:r w:rsidRPr="008C70AB">
              <w:rPr>
                <w:sz w:val="28"/>
                <w:szCs w:val="28"/>
              </w:rPr>
              <w:t>» / 3 призера (Долгих В.В.)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Выставка творчества учащихся по технологии / 5 призеров (Долгих В.В., Чернышева В.А., Мелузова Г.А.)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«</w:t>
            </w:r>
            <w:proofErr w:type="spellStart"/>
            <w:r w:rsidRPr="008C70AB">
              <w:rPr>
                <w:sz w:val="28"/>
                <w:szCs w:val="28"/>
              </w:rPr>
              <w:t>Радиоринг</w:t>
            </w:r>
            <w:proofErr w:type="spellEnd"/>
            <w:r w:rsidRPr="008C70AB">
              <w:rPr>
                <w:sz w:val="28"/>
                <w:szCs w:val="28"/>
              </w:rPr>
              <w:t>» / 2 призера (Долгих В.В.)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«Учитель года»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Дронова О.В. –абсолютный победитель муниципального конкурса, областного конкурса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-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Заслуженный учитель РФ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Волкова А.А.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Почетный работник общего </w:t>
            </w:r>
            <w:r w:rsidRPr="008C70AB">
              <w:rPr>
                <w:sz w:val="28"/>
                <w:szCs w:val="28"/>
              </w:rPr>
              <w:lastRenderedPageBreak/>
              <w:t>образования РФ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lastRenderedPageBreak/>
              <w:t>Чернышева В.А.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Стебенева С.И.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Томилин </w:t>
            </w:r>
            <w:r w:rsidRPr="008C70AB">
              <w:rPr>
                <w:sz w:val="28"/>
                <w:szCs w:val="28"/>
              </w:rPr>
              <w:lastRenderedPageBreak/>
              <w:t>И.Е.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lastRenderedPageBreak/>
              <w:t>Приоритетный национальный проект «Образование»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Китаева И.В.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Соломатина Н.Н.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Дронова О.В.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Другие профессиональные конкурсы, благодарности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Дельфийские игры: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Ижикова А.Э. – диплом Россия в номинации «Искусство воспитания», победитель региона,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«Дебют» - Гончарова Е.А.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Учитель Будущего –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proofErr w:type="spellStart"/>
            <w:r w:rsidRPr="008C70AB">
              <w:rPr>
                <w:sz w:val="28"/>
                <w:szCs w:val="28"/>
              </w:rPr>
              <w:t>Воклва</w:t>
            </w:r>
            <w:proofErr w:type="spellEnd"/>
            <w:r w:rsidRPr="008C70AB">
              <w:rPr>
                <w:sz w:val="28"/>
                <w:szCs w:val="28"/>
              </w:rPr>
              <w:t xml:space="preserve"> А.А., Волков А.В., Чернышева В.А.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Дельфийские игры: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Челядина А.М. –победитель региона,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«Дебют» – Ижикова А.Э.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Флагманы образования – Мелузова Г.А., Дронова О.В., Гончарова Е.А., Китаева И.В.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 xml:space="preserve">Дельфийские игры: </w:t>
            </w:r>
            <w:proofErr w:type="spellStart"/>
            <w:r w:rsidRPr="008C70AB">
              <w:rPr>
                <w:sz w:val="28"/>
                <w:szCs w:val="28"/>
              </w:rPr>
              <w:t>Колокольникова</w:t>
            </w:r>
            <w:proofErr w:type="spellEnd"/>
            <w:r w:rsidRPr="008C70AB">
              <w:rPr>
                <w:sz w:val="28"/>
                <w:szCs w:val="28"/>
              </w:rPr>
              <w:t xml:space="preserve"> В.А. – победитель региона;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Гончарова Е.А. – победитель конкурса «Дебют» (дополнительное образование).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Уровень воспитанности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4,60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4,63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4,60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Количество преступлений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0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Количество правонарушений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0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Число детей под опекой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2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153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ВШК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5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Семей риска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0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3,4 группы здоровья выпускников 11 классов %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38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3,4 группы здоровья выпускников 9 классов %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30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3,4 группы здоровья выпускников 4 классов %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15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3,4 группы здоровья выпускников 5 классов %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26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lastRenderedPageBreak/>
              <w:t>3,4 группы здоровья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первоклассников %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2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Сведения о сменности занятий (кол-во классов)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1-34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2-2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1-32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2-3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1-27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2-7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Травматизм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0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высшей категории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40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 категории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3</w:t>
            </w:r>
          </w:p>
        </w:tc>
      </w:tr>
      <w:tr w:rsidR="00952312" w:rsidRPr="008C70AB" w:rsidTr="00952312">
        <w:trPr>
          <w:trHeight w:val="20"/>
        </w:trPr>
        <w:tc>
          <w:tcPr>
            <w:tcW w:w="3652" w:type="dxa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Аттестация</w:t>
            </w:r>
          </w:p>
        </w:tc>
        <w:tc>
          <w:tcPr>
            <w:tcW w:w="2552" w:type="dxa"/>
            <w:gridSpan w:val="2"/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12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В-12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1-0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9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В-8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1-1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8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В-8</w:t>
            </w:r>
          </w:p>
          <w:p w:rsidR="00952312" w:rsidRPr="008C70AB" w:rsidRDefault="00952312" w:rsidP="00480887">
            <w:pPr>
              <w:jc w:val="both"/>
              <w:rPr>
                <w:sz w:val="28"/>
                <w:szCs w:val="28"/>
              </w:rPr>
            </w:pPr>
            <w:r w:rsidRPr="008C70AB">
              <w:rPr>
                <w:sz w:val="28"/>
                <w:szCs w:val="28"/>
              </w:rPr>
              <w:t>1-0</w:t>
            </w:r>
          </w:p>
        </w:tc>
      </w:tr>
    </w:tbl>
    <w:p w:rsidR="00156A57" w:rsidRDefault="00156A57"/>
    <w:sectPr w:rsidR="0015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32"/>
    <w:rsid w:val="00156A57"/>
    <w:rsid w:val="007B3832"/>
    <w:rsid w:val="009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231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31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5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231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31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5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1590</Words>
  <Characters>9065</Characters>
  <Application>Microsoft Office Word</Application>
  <DocSecurity>0</DocSecurity>
  <Lines>75</Lines>
  <Paragraphs>21</Paragraphs>
  <ScaleCrop>false</ScaleCrop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Александровна</dc:creator>
  <cp:keywords/>
  <dc:description/>
  <cp:lastModifiedBy>Алла Александровна</cp:lastModifiedBy>
  <cp:revision>2</cp:revision>
  <dcterms:created xsi:type="dcterms:W3CDTF">2022-10-25T09:35:00Z</dcterms:created>
  <dcterms:modified xsi:type="dcterms:W3CDTF">2022-10-25T09:35:00Z</dcterms:modified>
</cp:coreProperties>
</file>